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D53B" w14:textId="1D451FE7" w:rsidR="00612B56" w:rsidRPr="008C1238" w:rsidRDefault="005C0CF2" w:rsidP="008C1238">
      <w:pPr>
        <w:spacing w:line="276" w:lineRule="auto"/>
        <w:jc w:val="center"/>
        <w:rPr>
          <w:sz w:val="24"/>
          <w:szCs w:val="24"/>
        </w:rPr>
      </w:pPr>
      <w:bookmarkStart w:id="0" w:name="_Hlk100038015"/>
      <w:r>
        <w:rPr>
          <w:noProof/>
        </w:rPr>
        <w:drawing>
          <wp:inline distT="0" distB="0" distL="0" distR="0" wp14:anchorId="3BF78805" wp14:editId="76DACBA7">
            <wp:extent cx="4546243" cy="2031466"/>
            <wp:effectExtent l="0" t="0" r="0" b="0"/>
            <wp:docPr id="207841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4982" cy="2044308"/>
                    </a:xfrm>
                    <a:prstGeom prst="rect">
                      <a:avLst/>
                    </a:prstGeom>
                    <a:noFill/>
                    <a:ln>
                      <a:noFill/>
                    </a:ln>
                  </pic:spPr>
                </pic:pic>
              </a:graphicData>
            </a:graphic>
          </wp:inline>
        </w:drawing>
      </w:r>
    </w:p>
    <w:p w14:paraId="117B8162" w14:textId="21F76387" w:rsidR="004A01C5" w:rsidRPr="00A8508D" w:rsidRDefault="004A01C5" w:rsidP="004A01C5">
      <w:pPr>
        <w:jc w:val="both"/>
        <w:rPr>
          <w:rFonts w:ascii="Arial" w:hAnsi="Arial" w:cs="Arial"/>
          <w:sz w:val="24"/>
          <w:szCs w:val="24"/>
        </w:rPr>
      </w:pPr>
      <w:r w:rsidRPr="1D740FBD">
        <w:rPr>
          <w:rFonts w:ascii="Arial" w:hAnsi="Arial" w:cs="Arial"/>
          <w:sz w:val="24"/>
          <w:szCs w:val="24"/>
        </w:rPr>
        <w:t xml:space="preserve">TITLE: </w:t>
      </w:r>
      <w:r w:rsidR="001E5A1F">
        <w:rPr>
          <w:rFonts w:ascii="Arial" w:hAnsi="Arial" w:cs="Arial"/>
          <w:sz w:val="24"/>
          <w:szCs w:val="24"/>
        </w:rPr>
        <w:t>Hollywood Foundation’s</w:t>
      </w:r>
      <w:r w:rsidR="008675E2" w:rsidRPr="1D740FBD">
        <w:rPr>
          <w:rFonts w:ascii="Arial" w:hAnsi="Arial" w:cs="Arial"/>
          <w:sz w:val="24"/>
          <w:szCs w:val="24"/>
        </w:rPr>
        <w:t xml:space="preserve"> Future</w:t>
      </w:r>
      <w:r w:rsidR="00A8508D" w:rsidRPr="1D740FBD">
        <w:rPr>
          <w:rFonts w:ascii="Arial" w:hAnsi="Arial" w:cs="Arial"/>
          <w:sz w:val="24"/>
          <w:szCs w:val="24"/>
        </w:rPr>
        <w:t xml:space="preserve"> is Bright Bursary Programme Celebrates Success Stories and Opens 202</w:t>
      </w:r>
      <w:r w:rsidR="001E5A1F">
        <w:rPr>
          <w:rFonts w:ascii="Arial" w:hAnsi="Arial" w:cs="Arial"/>
          <w:sz w:val="24"/>
          <w:szCs w:val="24"/>
        </w:rPr>
        <w:t>6</w:t>
      </w:r>
      <w:r w:rsidR="00A8508D" w:rsidRPr="1D740FBD">
        <w:rPr>
          <w:rFonts w:ascii="Arial" w:hAnsi="Arial" w:cs="Arial"/>
          <w:sz w:val="24"/>
          <w:szCs w:val="24"/>
        </w:rPr>
        <w:t xml:space="preserve"> Intake"</w:t>
      </w:r>
    </w:p>
    <w:p w14:paraId="4A1F3DD4" w14:textId="58B4C45C" w:rsidR="004A01C5" w:rsidRPr="00A8508D" w:rsidRDefault="004A01C5" w:rsidP="004A01C5">
      <w:pPr>
        <w:spacing w:line="276" w:lineRule="auto"/>
        <w:jc w:val="both"/>
        <w:rPr>
          <w:rFonts w:ascii="Arial" w:hAnsi="Arial" w:cs="Arial"/>
          <w:sz w:val="24"/>
          <w:szCs w:val="24"/>
        </w:rPr>
      </w:pPr>
      <w:r w:rsidRPr="1D740FBD">
        <w:rPr>
          <w:rFonts w:ascii="Arial" w:hAnsi="Arial" w:cs="Arial"/>
          <w:sz w:val="24"/>
          <w:szCs w:val="24"/>
        </w:rPr>
        <w:t xml:space="preserve">DATE: </w:t>
      </w:r>
      <w:r w:rsidR="00A8508D" w:rsidRPr="1D740FBD">
        <w:rPr>
          <w:rFonts w:ascii="Arial" w:hAnsi="Arial" w:cs="Arial"/>
          <w:sz w:val="24"/>
          <w:szCs w:val="24"/>
        </w:rPr>
        <w:t>1</w:t>
      </w:r>
      <w:r w:rsidR="001E5A1F">
        <w:rPr>
          <w:rFonts w:ascii="Arial" w:hAnsi="Arial" w:cs="Arial"/>
          <w:sz w:val="24"/>
          <w:szCs w:val="24"/>
        </w:rPr>
        <w:t>7</w:t>
      </w:r>
      <w:r w:rsidR="00A8508D" w:rsidRPr="1D740FBD">
        <w:rPr>
          <w:rFonts w:ascii="Arial" w:hAnsi="Arial" w:cs="Arial"/>
          <w:sz w:val="24"/>
          <w:szCs w:val="24"/>
        </w:rPr>
        <w:t xml:space="preserve"> July</w:t>
      </w:r>
      <w:r w:rsidR="00A449F9" w:rsidRPr="1D740FBD">
        <w:rPr>
          <w:rFonts w:ascii="Arial" w:hAnsi="Arial" w:cs="Arial"/>
          <w:sz w:val="24"/>
          <w:szCs w:val="24"/>
        </w:rPr>
        <w:t xml:space="preserve"> 202</w:t>
      </w:r>
      <w:r w:rsidR="00A8508D" w:rsidRPr="1D740FBD">
        <w:rPr>
          <w:rFonts w:ascii="Arial" w:hAnsi="Arial" w:cs="Arial"/>
          <w:sz w:val="24"/>
          <w:szCs w:val="24"/>
        </w:rPr>
        <w:t>5</w:t>
      </w:r>
    </w:p>
    <w:p w14:paraId="3E1F2033" w14:textId="0DB9F89C" w:rsidR="00A8508D" w:rsidRPr="008C57D0" w:rsidRDefault="00886569" w:rsidP="00A8508D">
      <w:pPr>
        <w:spacing w:line="278" w:lineRule="auto"/>
        <w:rPr>
          <w:rFonts w:ascii="Arial" w:hAnsi="Arial" w:cs="Arial"/>
          <w:sz w:val="24"/>
          <w:szCs w:val="24"/>
        </w:rPr>
      </w:pPr>
      <w:r w:rsidRPr="1D740FBD">
        <w:rPr>
          <w:rFonts w:ascii="Arial" w:hAnsi="Arial" w:cs="Arial"/>
          <w:b/>
          <w:bCs/>
          <w:sz w:val="24"/>
          <w:szCs w:val="24"/>
        </w:rPr>
        <w:t>Durban</w:t>
      </w:r>
      <w:r w:rsidR="005C1698" w:rsidRPr="1D740FBD">
        <w:rPr>
          <w:rFonts w:ascii="Arial" w:hAnsi="Arial" w:cs="Arial"/>
          <w:b/>
          <w:bCs/>
          <w:sz w:val="24"/>
          <w:szCs w:val="24"/>
        </w:rPr>
        <w:t>,</w:t>
      </w:r>
      <w:r w:rsidRPr="1D740FBD">
        <w:rPr>
          <w:rFonts w:ascii="Arial" w:hAnsi="Arial" w:cs="Arial"/>
          <w:b/>
          <w:bCs/>
          <w:sz w:val="24"/>
          <w:szCs w:val="24"/>
        </w:rPr>
        <w:t xml:space="preserve"> KwaZulu-Natal</w:t>
      </w:r>
      <w:r w:rsidR="00A8508D" w:rsidRPr="1D740FBD">
        <w:rPr>
          <w:rFonts w:ascii="Arial" w:hAnsi="Arial" w:cs="Arial"/>
          <w:b/>
          <w:bCs/>
          <w:sz w:val="24"/>
          <w:szCs w:val="24"/>
        </w:rPr>
        <w:t xml:space="preserve">: </w:t>
      </w:r>
      <w:r w:rsidR="00A8508D" w:rsidRPr="1D740FBD">
        <w:rPr>
          <w:rFonts w:ascii="Arial" w:hAnsi="Arial" w:cs="Arial"/>
          <w:sz w:val="24"/>
          <w:szCs w:val="24"/>
        </w:rPr>
        <w:t xml:space="preserve">Education is a powerful catalyst for opportunity and growth. Guided by this belief, the Hollywood Foundation continues to empower South Africa’s youth through the Future is Bright Bursary </w:t>
      </w:r>
      <w:r w:rsidR="008675E2" w:rsidRPr="1D740FBD">
        <w:rPr>
          <w:rFonts w:ascii="Arial" w:hAnsi="Arial" w:cs="Arial"/>
          <w:sz w:val="24"/>
          <w:szCs w:val="24"/>
        </w:rPr>
        <w:t>p</w:t>
      </w:r>
      <w:r w:rsidR="00A8508D" w:rsidRPr="1D740FBD">
        <w:rPr>
          <w:rFonts w:ascii="Arial" w:hAnsi="Arial" w:cs="Arial"/>
          <w:sz w:val="24"/>
          <w:szCs w:val="24"/>
        </w:rPr>
        <w:t>rogramme, a dynamic initiative that invests in academic potential and nurtures the next generation of leaders, innovators, and professionals.</w:t>
      </w:r>
    </w:p>
    <w:p w14:paraId="4B231CDE" w14:textId="77777777" w:rsidR="00A8508D" w:rsidRPr="008C57D0" w:rsidRDefault="00A8508D" w:rsidP="00A8508D">
      <w:pPr>
        <w:spacing w:line="278" w:lineRule="auto"/>
        <w:rPr>
          <w:rFonts w:ascii="Arial" w:hAnsi="Arial" w:cs="Arial"/>
          <w:sz w:val="24"/>
          <w:szCs w:val="24"/>
        </w:rPr>
      </w:pPr>
      <w:r w:rsidRPr="1D740FBD">
        <w:rPr>
          <w:rFonts w:ascii="Arial" w:hAnsi="Arial" w:cs="Arial"/>
          <w:sz w:val="24"/>
          <w:szCs w:val="24"/>
        </w:rPr>
        <w:t>Launched in 2019, the Future is Bright Bursary programme offers much more than financial support. Through structured mentorship, academic guidance, and career development opportunities, the programme provides students with the tools to succeed and lead confidently in their chosen fields.</w:t>
      </w:r>
    </w:p>
    <w:p w14:paraId="1D175069" w14:textId="11B9C759" w:rsidR="00A8508D" w:rsidRPr="008C57D0" w:rsidRDefault="00A8508D" w:rsidP="00A8508D">
      <w:pPr>
        <w:spacing w:line="278" w:lineRule="auto"/>
        <w:rPr>
          <w:rFonts w:ascii="Arial" w:hAnsi="Arial" w:cs="Arial"/>
          <w:sz w:val="24"/>
          <w:szCs w:val="24"/>
        </w:rPr>
      </w:pPr>
      <w:r w:rsidRPr="1D740FBD">
        <w:rPr>
          <w:rFonts w:ascii="Arial" w:hAnsi="Arial" w:cs="Arial"/>
          <w:sz w:val="24"/>
          <w:szCs w:val="24"/>
        </w:rPr>
        <w:t xml:space="preserve">Driven by the Foundation’s My Education </w:t>
      </w:r>
      <w:r w:rsidR="45DED1D3" w:rsidRPr="1D740FBD">
        <w:rPr>
          <w:rFonts w:ascii="Arial" w:hAnsi="Arial" w:cs="Arial"/>
          <w:sz w:val="24"/>
          <w:szCs w:val="24"/>
        </w:rPr>
        <w:t>P</w:t>
      </w:r>
      <w:r w:rsidRPr="1D740FBD">
        <w:rPr>
          <w:rFonts w:ascii="Arial" w:hAnsi="Arial" w:cs="Arial"/>
          <w:sz w:val="24"/>
          <w:szCs w:val="24"/>
        </w:rPr>
        <w:t>illar, the bursary supports studies in key disciplines shaping South Africa’s future, Accounting and Finance, Digital Marketing and Marketing Communications, Information Technology and Computing (ITC) and Data Science. These focus areas reflect the Foundation’s commitment to preparing youth for thriving, future-fit careers.</w:t>
      </w:r>
    </w:p>
    <w:p w14:paraId="227484DE" w14:textId="77777777" w:rsidR="00A8508D" w:rsidRPr="00A8508D" w:rsidRDefault="00A8508D" w:rsidP="00A8508D">
      <w:pPr>
        <w:rPr>
          <w:rFonts w:ascii="Arial" w:hAnsi="Arial" w:cs="Arial"/>
          <w:sz w:val="24"/>
          <w:szCs w:val="24"/>
        </w:rPr>
      </w:pPr>
      <w:r w:rsidRPr="1D740FBD">
        <w:rPr>
          <w:rFonts w:ascii="Arial" w:hAnsi="Arial" w:cs="Arial"/>
          <w:sz w:val="24"/>
          <w:szCs w:val="24"/>
        </w:rPr>
        <w:t>To date, the programme has proudly supported over 491 students across 49 institutions nationwide, with each success story showcasing excellence, resilience, and ambition. These students are shaping industries, uplifting communities, and inspiring others to pursue their dreams through education.</w:t>
      </w:r>
    </w:p>
    <w:p w14:paraId="6B19FF61" w14:textId="096806D5" w:rsidR="00A8508D" w:rsidRPr="008C57D0" w:rsidRDefault="00A8508D" w:rsidP="00A8508D">
      <w:pPr>
        <w:spacing w:line="278" w:lineRule="auto"/>
        <w:rPr>
          <w:rFonts w:ascii="Arial" w:hAnsi="Arial" w:cs="Arial"/>
          <w:sz w:val="24"/>
          <w:szCs w:val="24"/>
        </w:rPr>
      </w:pPr>
      <w:r w:rsidRPr="1D740FBD">
        <w:rPr>
          <w:rFonts w:ascii="Arial" w:hAnsi="Arial" w:cs="Arial"/>
          <w:sz w:val="24"/>
          <w:szCs w:val="24"/>
        </w:rPr>
        <w:t xml:space="preserve">One notable success of the programme is former recipient and a graduate </w:t>
      </w:r>
      <w:r w:rsidR="001E5A1F" w:rsidRPr="1D740FBD">
        <w:rPr>
          <w:rFonts w:ascii="Arial" w:hAnsi="Arial" w:cs="Arial"/>
          <w:sz w:val="24"/>
          <w:szCs w:val="24"/>
        </w:rPr>
        <w:t>of Management</w:t>
      </w:r>
      <w:r w:rsidRPr="1D740FBD">
        <w:rPr>
          <w:rFonts w:ascii="Arial" w:hAnsi="Arial" w:cs="Arial"/>
          <w:sz w:val="24"/>
          <w:szCs w:val="24"/>
        </w:rPr>
        <w:t xml:space="preserve"> Sciences Diploma, </w:t>
      </w:r>
      <w:proofErr w:type="spellStart"/>
      <w:r w:rsidRPr="1D740FBD">
        <w:rPr>
          <w:rFonts w:ascii="Arial" w:hAnsi="Arial" w:cs="Arial"/>
          <w:sz w:val="24"/>
          <w:szCs w:val="24"/>
        </w:rPr>
        <w:t>Mluleki</w:t>
      </w:r>
      <w:proofErr w:type="spellEnd"/>
      <w:r w:rsidRPr="1D740FBD">
        <w:rPr>
          <w:rFonts w:ascii="Arial" w:hAnsi="Arial" w:cs="Arial"/>
          <w:sz w:val="24"/>
          <w:szCs w:val="24"/>
        </w:rPr>
        <w:t xml:space="preserve"> </w:t>
      </w:r>
      <w:proofErr w:type="spellStart"/>
      <w:r w:rsidRPr="1D740FBD">
        <w:rPr>
          <w:rFonts w:ascii="Arial" w:hAnsi="Arial" w:cs="Arial"/>
          <w:sz w:val="24"/>
          <w:szCs w:val="24"/>
        </w:rPr>
        <w:t>Nyende</w:t>
      </w:r>
      <w:proofErr w:type="spellEnd"/>
      <w:r w:rsidRPr="1D740FBD">
        <w:rPr>
          <w:rFonts w:ascii="Arial" w:hAnsi="Arial" w:cs="Arial"/>
          <w:sz w:val="24"/>
          <w:szCs w:val="24"/>
        </w:rPr>
        <w:t xml:space="preserve">, who has since been absorbed into Hollywood Foundation as a Bursary Support Officer. Reflecting on his journey, he shared; “The Future is Bright Bursary changed the direction of my life. I was given the support I needed, both financially and emotionally, to complete my qualification. Today, </w:t>
      </w:r>
      <w:r w:rsidRPr="1D740FBD">
        <w:rPr>
          <w:rFonts w:ascii="Arial" w:hAnsi="Arial" w:cs="Arial"/>
          <w:sz w:val="24"/>
          <w:szCs w:val="24"/>
        </w:rPr>
        <w:lastRenderedPageBreak/>
        <w:t xml:space="preserve">I have the honour of giving back by helping other students walk the same path. It’s more than a </w:t>
      </w:r>
      <w:proofErr w:type="gramStart"/>
      <w:r w:rsidRPr="1D740FBD">
        <w:rPr>
          <w:rFonts w:ascii="Arial" w:hAnsi="Arial" w:cs="Arial"/>
          <w:sz w:val="24"/>
          <w:szCs w:val="24"/>
        </w:rPr>
        <w:t>bursary,</w:t>
      </w:r>
      <w:proofErr w:type="gramEnd"/>
      <w:r w:rsidRPr="1D740FBD">
        <w:rPr>
          <w:rFonts w:ascii="Arial" w:hAnsi="Arial" w:cs="Arial"/>
          <w:sz w:val="24"/>
          <w:szCs w:val="24"/>
        </w:rPr>
        <w:t xml:space="preserve"> it’s a family that believes in you.”</w:t>
      </w:r>
    </w:p>
    <w:p w14:paraId="5F67180F" w14:textId="77777777" w:rsidR="00A8508D" w:rsidRPr="008C57D0" w:rsidRDefault="00A8508D" w:rsidP="00A8508D">
      <w:pPr>
        <w:spacing w:line="278" w:lineRule="auto"/>
        <w:rPr>
          <w:rFonts w:ascii="Arial" w:hAnsi="Arial" w:cs="Arial"/>
          <w:sz w:val="24"/>
          <w:szCs w:val="24"/>
        </w:rPr>
      </w:pPr>
      <w:r w:rsidRPr="1D740FBD">
        <w:rPr>
          <w:rFonts w:ascii="Arial" w:hAnsi="Arial" w:cs="Arial"/>
          <w:sz w:val="24"/>
          <w:szCs w:val="24"/>
        </w:rPr>
        <w:t>As the Foundation celebrates these remarkable achievements, it welcomes the next wave of aspiring scholars.</w:t>
      </w:r>
    </w:p>
    <w:p w14:paraId="1112DFFA" w14:textId="751A489A" w:rsidR="00A8508D" w:rsidRPr="008C57D0" w:rsidRDefault="00A8508D" w:rsidP="00A8508D">
      <w:pPr>
        <w:spacing w:line="278" w:lineRule="auto"/>
        <w:rPr>
          <w:rFonts w:ascii="Arial" w:hAnsi="Arial" w:cs="Arial"/>
          <w:sz w:val="24"/>
          <w:szCs w:val="24"/>
        </w:rPr>
      </w:pPr>
      <w:r w:rsidRPr="1D740FBD">
        <w:rPr>
          <w:rFonts w:ascii="Arial" w:hAnsi="Arial" w:cs="Arial"/>
          <w:sz w:val="24"/>
          <w:szCs w:val="24"/>
        </w:rPr>
        <w:t>Applications for the 2026 intake of the Future is Bright Bursary open on 1</w:t>
      </w:r>
      <w:r w:rsidR="00E90A03">
        <w:rPr>
          <w:rFonts w:ascii="Arial" w:hAnsi="Arial" w:cs="Arial"/>
          <w:sz w:val="24"/>
          <w:szCs w:val="24"/>
        </w:rPr>
        <w:t>6</w:t>
      </w:r>
      <w:r w:rsidRPr="1D740FBD">
        <w:rPr>
          <w:rFonts w:ascii="Arial" w:hAnsi="Arial" w:cs="Arial"/>
          <w:sz w:val="24"/>
          <w:szCs w:val="24"/>
        </w:rPr>
        <w:t xml:space="preserve"> July and close on 1</w:t>
      </w:r>
      <w:r w:rsidR="00E90A03">
        <w:rPr>
          <w:rFonts w:ascii="Arial" w:hAnsi="Arial" w:cs="Arial"/>
          <w:sz w:val="24"/>
          <w:szCs w:val="24"/>
        </w:rPr>
        <w:t>6</w:t>
      </w:r>
      <w:r w:rsidRPr="1D740FBD">
        <w:rPr>
          <w:rFonts w:ascii="Arial" w:hAnsi="Arial" w:cs="Arial"/>
          <w:sz w:val="24"/>
          <w:szCs w:val="24"/>
        </w:rPr>
        <w:t xml:space="preserve"> September 2025.</w:t>
      </w:r>
    </w:p>
    <w:p w14:paraId="1C273C36" w14:textId="77777777" w:rsidR="00A8508D" w:rsidRPr="008C57D0" w:rsidRDefault="00A8508D" w:rsidP="00A8508D">
      <w:pPr>
        <w:spacing w:line="278" w:lineRule="auto"/>
        <w:rPr>
          <w:rFonts w:ascii="Arial" w:hAnsi="Arial" w:cs="Arial"/>
          <w:sz w:val="24"/>
          <w:szCs w:val="24"/>
        </w:rPr>
      </w:pPr>
      <w:r w:rsidRPr="1D740FBD">
        <w:rPr>
          <w:rFonts w:ascii="Arial" w:hAnsi="Arial" w:cs="Arial"/>
          <w:sz w:val="24"/>
          <w:szCs w:val="24"/>
        </w:rPr>
        <w:t xml:space="preserve">Grade 12 learners and current tertiary students with strong academic results and a passion for excellence are encouraged to apply. </w:t>
      </w:r>
    </w:p>
    <w:p w14:paraId="5D7889C9" w14:textId="77777777" w:rsidR="00A8508D" w:rsidRPr="00A8508D" w:rsidRDefault="00A8508D" w:rsidP="00A8508D">
      <w:pPr>
        <w:rPr>
          <w:rFonts w:ascii="Arial" w:hAnsi="Arial" w:cs="Arial"/>
          <w:sz w:val="24"/>
          <w:szCs w:val="24"/>
        </w:rPr>
      </w:pPr>
      <w:r w:rsidRPr="1D740FBD">
        <w:rPr>
          <w:rFonts w:ascii="Arial" w:hAnsi="Arial" w:cs="Arial"/>
          <w:sz w:val="24"/>
          <w:szCs w:val="24"/>
        </w:rPr>
        <w:t xml:space="preserve">To learn more or apply, visit </w:t>
      </w:r>
      <w:hyperlink r:id="rId8">
        <w:r w:rsidRPr="1D740FBD">
          <w:rPr>
            <w:rStyle w:val="Hyperlink"/>
            <w:rFonts w:ascii="Arial" w:hAnsi="Arial" w:cs="Arial"/>
            <w:sz w:val="24"/>
            <w:szCs w:val="24"/>
          </w:rPr>
          <w:t>www.hollywoodfoundation.co.za</w:t>
        </w:r>
      </w:hyperlink>
      <w:r w:rsidRPr="1D740FBD">
        <w:rPr>
          <w:rFonts w:ascii="Arial" w:hAnsi="Arial" w:cs="Arial"/>
          <w:sz w:val="24"/>
          <w:szCs w:val="24"/>
        </w:rPr>
        <w:t xml:space="preserve">. </w:t>
      </w:r>
    </w:p>
    <w:p w14:paraId="744AD66F" w14:textId="77777777" w:rsidR="00A8508D" w:rsidRPr="008C57D0" w:rsidRDefault="00A8508D" w:rsidP="00A8508D">
      <w:pPr>
        <w:spacing w:line="278" w:lineRule="auto"/>
        <w:rPr>
          <w:rFonts w:ascii="Arial" w:hAnsi="Arial" w:cs="Arial"/>
          <w:sz w:val="24"/>
          <w:szCs w:val="24"/>
        </w:rPr>
      </w:pPr>
      <w:r w:rsidRPr="1D740FBD">
        <w:rPr>
          <w:rFonts w:ascii="Arial" w:hAnsi="Arial" w:cs="Arial"/>
          <w:sz w:val="24"/>
          <w:szCs w:val="24"/>
        </w:rPr>
        <w:t xml:space="preserve">The future is bright, and it begins today. </w:t>
      </w:r>
      <w:proofErr w:type="spellStart"/>
      <w:r w:rsidRPr="1D740FBD">
        <w:rPr>
          <w:rFonts w:ascii="Arial" w:hAnsi="Arial" w:cs="Arial"/>
          <w:sz w:val="24"/>
          <w:szCs w:val="24"/>
        </w:rPr>
        <w:t>Sizofunda</w:t>
      </w:r>
      <w:proofErr w:type="spellEnd"/>
      <w:r w:rsidRPr="1D740FBD">
        <w:rPr>
          <w:rFonts w:ascii="Arial" w:hAnsi="Arial" w:cs="Arial"/>
          <w:sz w:val="24"/>
          <w:szCs w:val="24"/>
        </w:rPr>
        <w:t xml:space="preserve"> Sonke!</w:t>
      </w:r>
    </w:p>
    <w:p w14:paraId="7611482C" w14:textId="77777777" w:rsidR="00A8508D" w:rsidRDefault="00A8508D" w:rsidP="00A8508D"/>
    <w:p w14:paraId="4A6FC6A1" w14:textId="100AB6E6" w:rsidR="00CC5A25" w:rsidRDefault="00CC5A25" w:rsidP="1D740FBD">
      <w:pPr>
        <w:jc w:val="both"/>
        <w:rPr>
          <w:rFonts w:ascii="Arial" w:hAnsi="Arial" w:cs="Arial"/>
          <w:b/>
          <w:bCs/>
        </w:rPr>
      </w:pPr>
    </w:p>
    <w:bookmarkEnd w:id="0"/>
    <w:p w14:paraId="46CBA170" w14:textId="77777777" w:rsidR="0057718F" w:rsidRDefault="0057718F"/>
    <w:sectPr w:rsidR="00577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C5"/>
    <w:rsid w:val="0000424E"/>
    <w:rsid w:val="00014C59"/>
    <w:rsid w:val="000236E8"/>
    <w:rsid w:val="000335FD"/>
    <w:rsid w:val="000552E4"/>
    <w:rsid w:val="00056D62"/>
    <w:rsid w:val="00056E0E"/>
    <w:rsid w:val="00076557"/>
    <w:rsid w:val="000806F6"/>
    <w:rsid w:val="000A0E40"/>
    <w:rsid w:val="000A322D"/>
    <w:rsid w:val="000A3345"/>
    <w:rsid w:val="000A768B"/>
    <w:rsid w:val="000C3984"/>
    <w:rsid w:val="000D4F35"/>
    <w:rsid w:val="000E23A5"/>
    <w:rsid w:val="000F497F"/>
    <w:rsid w:val="00116640"/>
    <w:rsid w:val="00125F7C"/>
    <w:rsid w:val="001273E6"/>
    <w:rsid w:val="001363B7"/>
    <w:rsid w:val="00157287"/>
    <w:rsid w:val="00166B3A"/>
    <w:rsid w:val="001858DF"/>
    <w:rsid w:val="00196BCD"/>
    <w:rsid w:val="00196E8F"/>
    <w:rsid w:val="001B0280"/>
    <w:rsid w:val="001E5A1F"/>
    <w:rsid w:val="0020099F"/>
    <w:rsid w:val="00217E1E"/>
    <w:rsid w:val="002658BA"/>
    <w:rsid w:val="00283431"/>
    <w:rsid w:val="002B34DB"/>
    <w:rsid w:val="002B6A8C"/>
    <w:rsid w:val="002C2309"/>
    <w:rsid w:val="002C401A"/>
    <w:rsid w:val="002F1495"/>
    <w:rsid w:val="002F2AE2"/>
    <w:rsid w:val="00305B93"/>
    <w:rsid w:val="003232E9"/>
    <w:rsid w:val="00344C01"/>
    <w:rsid w:val="00345FE7"/>
    <w:rsid w:val="003466DC"/>
    <w:rsid w:val="00356788"/>
    <w:rsid w:val="00362DD4"/>
    <w:rsid w:val="00386903"/>
    <w:rsid w:val="00387386"/>
    <w:rsid w:val="00393CA7"/>
    <w:rsid w:val="003A0044"/>
    <w:rsid w:val="003A419E"/>
    <w:rsid w:val="003C35AE"/>
    <w:rsid w:val="003C3FE6"/>
    <w:rsid w:val="003F4E12"/>
    <w:rsid w:val="0040450C"/>
    <w:rsid w:val="00420810"/>
    <w:rsid w:val="004329E8"/>
    <w:rsid w:val="004365B8"/>
    <w:rsid w:val="00447E40"/>
    <w:rsid w:val="00450D0B"/>
    <w:rsid w:val="00450FBF"/>
    <w:rsid w:val="0045156A"/>
    <w:rsid w:val="00454EAA"/>
    <w:rsid w:val="004631FB"/>
    <w:rsid w:val="00481AB0"/>
    <w:rsid w:val="00482110"/>
    <w:rsid w:val="004A01C5"/>
    <w:rsid w:val="004B32D9"/>
    <w:rsid w:val="004B585D"/>
    <w:rsid w:val="004E6204"/>
    <w:rsid w:val="004E71CF"/>
    <w:rsid w:val="00501D1A"/>
    <w:rsid w:val="005235D1"/>
    <w:rsid w:val="00542378"/>
    <w:rsid w:val="00562CC1"/>
    <w:rsid w:val="005716EC"/>
    <w:rsid w:val="0057718F"/>
    <w:rsid w:val="005821E7"/>
    <w:rsid w:val="005A4221"/>
    <w:rsid w:val="005C0C1C"/>
    <w:rsid w:val="005C0CF2"/>
    <w:rsid w:val="005C1698"/>
    <w:rsid w:val="005F25BE"/>
    <w:rsid w:val="005F3CF3"/>
    <w:rsid w:val="005F740D"/>
    <w:rsid w:val="006054D3"/>
    <w:rsid w:val="00607345"/>
    <w:rsid w:val="00612B56"/>
    <w:rsid w:val="00612D5A"/>
    <w:rsid w:val="006155AA"/>
    <w:rsid w:val="006A3E76"/>
    <w:rsid w:val="006B47AF"/>
    <w:rsid w:val="006D1554"/>
    <w:rsid w:val="006D49FB"/>
    <w:rsid w:val="006E58A6"/>
    <w:rsid w:val="0075237D"/>
    <w:rsid w:val="00755794"/>
    <w:rsid w:val="00761C02"/>
    <w:rsid w:val="007653A8"/>
    <w:rsid w:val="007862CE"/>
    <w:rsid w:val="00791C55"/>
    <w:rsid w:val="007954EE"/>
    <w:rsid w:val="007B45AA"/>
    <w:rsid w:val="007E06F5"/>
    <w:rsid w:val="007E1796"/>
    <w:rsid w:val="00814404"/>
    <w:rsid w:val="00814EC6"/>
    <w:rsid w:val="00832A58"/>
    <w:rsid w:val="00836A32"/>
    <w:rsid w:val="008479DE"/>
    <w:rsid w:val="008647A2"/>
    <w:rsid w:val="00864C33"/>
    <w:rsid w:val="008675E2"/>
    <w:rsid w:val="00886569"/>
    <w:rsid w:val="00890157"/>
    <w:rsid w:val="00892552"/>
    <w:rsid w:val="008A2CA5"/>
    <w:rsid w:val="008A3290"/>
    <w:rsid w:val="008C1238"/>
    <w:rsid w:val="008C48A9"/>
    <w:rsid w:val="008E1BF4"/>
    <w:rsid w:val="008F3990"/>
    <w:rsid w:val="0091380E"/>
    <w:rsid w:val="00920547"/>
    <w:rsid w:val="009251A3"/>
    <w:rsid w:val="00927F14"/>
    <w:rsid w:val="00944F6B"/>
    <w:rsid w:val="00974D6E"/>
    <w:rsid w:val="00982DB7"/>
    <w:rsid w:val="009970C2"/>
    <w:rsid w:val="009F6F03"/>
    <w:rsid w:val="009F720F"/>
    <w:rsid w:val="00A07D05"/>
    <w:rsid w:val="00A21873"/>
    <w:rsid w:val="00A23DE3"/>
    <w:rsid w:val="00A2673D"/>
    <w:rsid w:val="00A33A7A"/>
    <w:rsid w:val="00A449F9"/>
    <w:rsid w:val="00A57AAC"/>
    <w:rsid w:val="00A60BF9"/>
    <w:rsid w:val="00A8508D"/>
    <w:rsid w:val="00A937A5"/>
    <w:rsid w:val="00AB0453"/>
    <w:rsid w:val="00AB1543"/>
    <w:rsid w:val="00AD3D33"/>
    <w:rsid w:val="00AD6629"/>
    <w:rsid w:val="00AE7F37"/>
    <w:rsid w:val="00AF4FEC"/>
    <w:rsid w:val="00AF6F70"/>
    <w:rsid w:val="00B00A22"/>
    <w:rsid w:val="00B05878"/>
    <w:rsid w:val="00B10F7E"/>
    <w:rsid w:val="00B14C78"/>
    <w:rsid w:val="00B25734"/>
    <w:rsid w:val="00B33DCD"/>
    <w:rsid w:val="00B57764"/>
    <w:rsid w:val="00B63FB8"/>
    <w:rsid w:val="00BA32B2"/>
    <w:rsid w:val="00BE5B79"/>
    <w:rsid w:val="00BE61B5"/>
    <w:rsid w:val="00C306B2"/>
    <w:rsid w:val="00C42C7A"/>
    <w:rsid w:val="00C45A21"/>
    <w:rsid w:val="00C56AB3"/>
    <w:rsid w:val="00C627CA"/>
    <w:rsid w:val="00C65950"/>
    <w:rsid w:val="00C85F89"/>
    <w:rsid w:val="00CB0BF2"/>
    <w:rsid w:val="00CB10E5"/>
    <w:rsid w:val="00CC5A25"/>
    <w:rsid w:val="00CE67B2"/>
    <w:rsid w:val="00CF3188"/>
    <w:rsid w:val="00CF7999"/>
    <w:rsid w:val="00D00E67"/>
    <w:rsid w:val="00D51B5F"/>
    <w:rsid w:val="00D53877"/>
    <w:rsid w:val="00D859AF"/>
    <w:rsid w:val="00D917E4"/>
    <w:rsid w:val="00D95662"/>
    <w:rsid w:val="00D978EE"/>
    <w:rsid w:val="00DC1A68"/>
    <w:rsid w:val="00DD2912"/>
    <w:rsid w:val="00DD3525"/>
    <w:rsid w:val="00DD645E"/>
    <w:rsid w:val="00DE61D2"/>
    <w:rsid w:val="00E02379"/>
    <w:rsid w:val="00E140B9"/>
    <w:rsid w:val="00E33E84"/>
    <w:rsid w:val="00E400F2"/>
    <w:rsid w:val="00E81366"/>
    <w:rsid w:val="00E81DC6"/>
    <w:rsid w:val="00E90A03"/>
    <w:rsid w:val="00EB6EA8"/>
    <w:rsid w:val="00EE60D5"/>
    <w:rsid w:val="00F10CEA"/>
    <w:rsid w:val="00F53DE1"/>
    <w:rsid w:val="00F54284"/>
    <w:rsid w:val="00F87527"/>
    <w:rsid w:val="00FB27D0"/>
    <w:rsid w:val="00FD65F6"/>
    <w:rsid w:val="1D740FBD"/>
    <w:rsid w:val="2236D783"/>
    <w:rsid w:val="35DEC7F2"/>
    <w:rsid w:val="432FFE18"/>
    <w:rsid w:val="45DED1D3"/>
    <w:rsid w:val="77A29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6773"/>
  <w15:chartTrackingRefBased/>
  <w15:docId w15:val="{3B7A92CE-63BE-47F1-B2D5-45833F86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D740FB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1C5"/>
    <w:rPr>
      <w:color w:val="0563C1" w:themeColor="hyperlink"/>
      <w:u w:val="single"/>
    </w:rPr>
  </w:style>
  <w:style w:type="character" w:styleId="UnresolvedMention">
    <w:name w:val="Unresolved Mention"/>
    <w:basedOn w:val="DefaultParagraphFont"/>
    <w:uiPriority w:val="99"/>
    <w:semiHidden/>
    <w:unhideWhenUsed/>
    <w:rsid w:val="0075237D"/>
    <w:rPr>
      <w:color w:val="605E5C"/>
      <w:shd w:val="clear" w:color="auto" w:fill="E1DFDD"/>
    </w:rPr>
  </w:style>
  <w:style w:type="paragraph" w:styleId="BalloonText">
    <w:name w:val="Balloon Text"/>
    <w:basedOn w:val="Normal"/>
    <w:link w:val="BalloonTextChar"/>
    <w:uiPriority w:val="99"/>
    <w:semiHidden/>
    <w:unhideWhenUsed/>
    <w:rsid w:val="1D740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C33"/>
    <w:rPr>
      <w:rFonts w:ascii="Segoe UI" w:hAnsi="Segoe UI" w:cs="Segoe UI"/>
      <w:sz w:val="18"/>
      <w:szCs w:val="18"/>
    </w:rPr>
  </w:style>
  <w:style w:type="character" w:styleId="CommentReference">
    <w:name w:val="annotation reference"/>
    <w:basedOn w:val="DefaultParagraphFont"/>
    <w:uiPriority w:val="99"/>
    <w:semiHidden/>
    <w:unhideWhenUsed/>
    <w:rsid w:val="00927F14"/>
    <w:rPr>
      <w:sz w:val="16"/>
      <w:szCs w:val="16"/>
    </w:rPr>
  </w:style>
  <w:style w:type="paragraph" w:styleId="CommentText">
    <w:name w:val="annotation text"/>
    <w:basedOn w:val="Normal"/>
    <w:link w:val="CommentTextChar"/>
    <w:uiPriority w:val="99"/>
    <w:semiHidden/>
    <w:unhideWhenUsed/>
    <w:rsid w:val="1D740FBD"/>
    <w:pPr>
      <w:spacing w:line="240" w:lineRule="auto"/>
    </w:pPr>
    <w:rPr>
      <w:sz w:val="20"/>
      <w:szCs w:val="20"/>
    </w:rPr>
  </w:style>
  <w:style w:type="character" w:customStyle="1" w:styleId="CommentTextChar">
    <w:name w:val="Comment Text Char"/>
    <w:basedOn w:val="DefaultParagraphFont"/>
    <w:link w:val="CommentText"/>
    <w:uiPriority w:val="99"/>
    <w:semiHidden/>
    <w:rsid w:val="00927F14"/>
    <w:rPr>
      <w:sz w:val="20"/>
      <w:szCs w:val="20"/>
    </w:rPr>
  </w:style>
  <w:style w:type="paragraph" w:styleId="CommentSubject">
    <w:name w:val="annotation subject"/>
    <w:basedOn w:val="CommentText"/>
    <w:next w:val="CommentText"/>
    <w:link w:val="CommentSubjectChar"/>
    <w:uiPriority w:val="99"/>
    <w:semiHidden/>
    <w:unhideWhenUsed/>
    <w:rsid w:val="00927F14"/>
    <w:rPr>
      <w:b/>
      <w:bCs/>
    </w:rPr>
  </w:style>
  <w:style w:type="character" w:customStyle="1" w:styleId="CommentSubjectChar">
    <w:name w:val="Comment Subject Char"/>
    <w:basedOn w:val="CommentTextChar"/>
    <w:link w:val="CommentSubject"/>
    <w:uiPriority w:val="99"/>
    <w:semiHidden/>
    <w:rsid w:val="00927F14"/>
    <w:rPr>
      <w:b/>
      <w:bCs/>
      <w:sz w:val="20"/>
      <w:szCs w:val="20"/>
    </w:rPr>
  </w:style>
  <w:style w:type="paragraph" w:styleId="Revision">
    <w:name w:val="Revision"/>
    <w:hidden/>
    <w:uiPriority w:val="99"/>
    <w:semiHidden/>
    <w:rsid w:val="00A07D0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25853">
      <w:bodyDiv w:val="1"/>
      <w:marLeft w:val="0"/>
      <w:marRight w:val="0"/>
      <w:marTop w:val="0"/>
      <w:marBottom w:val="0"/>
      <w:divBdr>
        <w:top w:val="none" w:sz="0" w:space="0" w:color="auto"/>
        <w:left w:val="none" w:sz="0" w:space="0" w:color="auto"/>
        <w:bottom w:val="none" w:sz="0" w:space="0" w:color="auto"/>
        <w:right w:val="none" w:sz="0" w:space="0" w:color="auto"/>
      </w:divBdr>
    </w:div>
    <w:div w:id="16816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ywoodfoundation.co.za"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F203D3C03F44F89EDD79DC0559A07" ma:contentTypeVersion="14" ma:contentTypeDescription="Create a new document." ma:contentTypeScope="" ma:versionID="fa68c9ba08121ea219f2038fdc1c21e2">
  <xsd:schema xmlns:xsd="http://www.w3.org/2001/XMLSchema" xmlns:xs="http://www.w3.org/2001/XMLSchema" xmlns:p="http://schemas.microsoft.com/office/2006/metadata/properties" xmlns:ns3="61b0c0d5-2367-4676-851a-325a49348a0d" xmlns:ns4="1b705389-1c87-470a-ab5a-529515e7d5a0" targetNamespace="http://schemas.microsoft.com/office/2006/metadata/properties" ma:root="true" ma:fieldsID="0e88a2713f69eda42fb9370bb22c5c87" ns3:_="" ns4:_="">
    <xsd:import namespace="61b0c0d5-2367-4676-851a-325a49348a0d"/>
    <xsd:import namespace="1b705389-1c87-470a-ab5a-529515e7d5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0c0d5-2367-4676-851a-325a49348a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05389-1c87-470a-ab5a-529515e7d5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b705389-1c87-470a-ab5a-529515e7d5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5CC93-E41D-4395-B137-A9A47F0ED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0c0d5-2367-4676-851a-325a49348a0d"/>
    <ds:schemaRef ds:uri="1b705389-1c87-470a-ab5a-529515e7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AA5D9-9598-4020-9FAB-55E5B9863106}">
  <ds:schemaRefs>
    <ds:schemaRef ds:uri="http://schemas.microsoft.com/office/2006/metadata/properties"/>
    <ds:schemaRef ds:uri="http://schemas.microsoft.com/office/infopath/2007/PartnerControls"/>
    <ds:schemaRef ds:uri="1b705389-1c87-470a-ab5a-529515e7d5a0"/>
  </ds:schemaRefs>
</ds:datastoreItem>
</file>

<file path=customXml/itemProps3.xml><?xml version="1.0" encoding="utf-8"?>
<ds:datastoreItem xmlns:ds="http://schemas.openxmlformats.org/officeDocument/2006/customXml" ds:itemID="{0E589463-4A95-42F2-94DD-A13DE2AD8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2151</Characters>
  <Application>Microsoft Office Word</Application>
  <DocSecurity>4</DocSecurity>
  <Lines>17</Lines>
  <Paragraphs>5</Paragraphs>
  <ScaleCrop>false</ScaleCrop>
  <Company>Hollywoodbets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Vuyisile Ngobese</dc:creator>
  <cp:keywords/>
  <dc:description/>
  <cp:lastModifiedBy>Vuyisile Ngobese</cp:lastModifiedBy>
  <cp:revision>2</cp:revision>
  <dcterms:created xsi:type="dcterms:W3CDTF">2025-07-17T07:02:00Z</dcterms:created>
  <dcterms:modified xsi:type="dcterms:W3CDTF">2025-07-17T07:02:00Z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0x010100290F203D3C03F44F89EDD79DC0559A07</vt:lpwstr>
  </property>
</Properties>
</file>